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2" w:rsidRDefault="00612D92" w:rsidP="00612D92">
      <w:pPr>
        <w:jc w:val="center"/>
        <w:rPr>
          <w:rStyle w:val="a3"/>
          <w:rFonts w:ascii="Tahoma" w:hAnsi="Tahoma" w:cs="Tahoma"/>
        </w:rPr>
      </w:pPr>
    </w:p>
    <w:p w:rsidR="00612D92" w:rsidRDefault="00612D92" w:rsidP="00612D92">
      <w:pPr>
        <w:jc w:val="center"/>
        <w:rPr>
          <w:rStyle w:val="a3"/>
          <w:rFonts w:ascii="Tahoma" w:hAnsi="Tahoma" w:cs="Tahoma"/>
          <w:color w:val="0070C0"/>
        </w:rPr>
      </w:pPr>
      <w:r>
        <w:rPr>
          <w:rStyle w:val="a3"/>
          <w:rFonts w:ascii="Tahoma" w:hAnsi="Tahoma" w:cs="Tahoma"/>
          <w:color w:val="0070C0"/>
        </w:rPr>
        <w:t>УВАЖАЕМЫЕ РОДИТЕЛИ!</w:t>
      </w:r>
    </w:p>
    <w:p w:rsidR="00494AAD" w:rsidRDefault="00494AAD" w:rsidP="00612D92">
      <w:pPr>
        <w:jc w:val="center"/>
        <w:rPr>
          <w:color w:val="0070C0"/>
        </w:rPr>
      </w:pPr>
      <w:r>
        <w:rPr>
          <w:rStyle w:val="a3"/>
          <w:rFonts w:ascii="Tahoma" w:hAnsi="Tahoma" w:cs="Tahoma"/>
          <w:color w:val="0070C0"/>
        </w:rPr>
        <w:t>Безопасность жизни детей на водоемах зависит ТОЛЬКО ОТ ВАС!</w:t>
      </w:r>
    </w:p>
    <w:p w:rsidR="00612D92" w:rsidRPr="00494AAD" w:rsidRDefault="00612D92" w:rsidP="00494AAD">
      <w:pPr>
        <w:ind w:firstLine="540"/>
        <w:rPr>
          <w:rFonts w:ascii="Tahoma" w:hAnsi="Tahoma" w:cs="Tahoma"/>
          <w:color w:val="000000"/>
        </w:rPr>
      </w:pPr>
      <w:r>
        <w:rPr>
          <w:rFonts w:ascii="Tahoma" w:hAnsi="Tahoma" w:cs="Tahoma"/>
          <w:color w:val="000000"/>
        </w:rPr>
        <w:br/>
      </w:r>
      <w:r w:rsidR="00494AAD">
        <w:rPr>
          <w:color w:val="000000"/>
          <w:sz w:val="28"/>
          <w:szCs w:val="28"/>
        </w:rPr>
        <w:t xml:space="preserve">       </w:t>
      </w:r>
      <w:r w:rsidR="00494AAD" w:rsidRPr="00494AAD">
        <w:rPr>
          <w:color w:val="000000"/>
          <w:sz w:val="28"/>
          <w:szCs w:val="28"/>
        </w:rPr>
        <w:t>Приближается лето – время каникул и отпусков. Не за горами открытие купального сезона.</w:t>
      </w: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612D92" w:rsidRPr="00612D92" w:rsidRDefault="00612D92" w:rsidP="00612D92">
      <w:pPr>
        <w:ind w:firstLine="540"/>
        <w:rPr>
          <w:color w:val="2A63A8"/>
          <w:sz w:val="28"/>
          <w:szCs w:val="28"/>
        </w:rPr>
      </w:pPr>
    </w:p>
    <w:p w:rsidR="00FE75CA" w:rsidRPr="00FE75CA" w:rsidRDefault="00FE75CA" w:rsidP="00612D92">
      <w:pPr>
        <w:ind w:firstLine="540"/>
        <w:jc w:val="center"/>
        <w:rPr>
          <w:b/>
          <w:color w:val="0070C0"/>
          <w:sz w:val="28"/>
          <w:szCs w:val="28"/>
        </w:rPr>
      </w:pPr>
      <w:r w:rsidRPr="00FE75CA">
        <w:rPr>
          <w:b/>
          <w:color w:val="0070C0"/>
          <w:sz w:val="28"/>
          <w:szCs w:val="28"/>
        </w:rPr>
        <w:t>Правила безопасности при купании</w:t>
      </w:r>
    </w:p>
    <w:p w:rsidR="00612D92" w:rsidRPr="00FE75CA" w:rsidRDefault="00612D92" w:rsidP="00612D92">
      <w:pPr>
        <w:ind w:firstLine="540"/>
        <w:jc w:val="center"/>
        <w:rPr>
          <w:b/>
          <w:color w:val="0070C0"/>
          <w:sz w:val="28"/>
          <w:szCs w:val="28"/>
        </w:rPr>
      </w:pPr>
      <w:r w:rsidRPr="00FE75CA">
        <w:rPr>
          <w:b/>
          <w:color w:val="0070C0"/>
          <w:sz w:val="28"/>
          <w:szCs w:val="28"/>
        </w:rPr>
        <w:t>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FE75CA" w:rsidP="00612D92">
      <w:pPr>
        <w:ind w:firstLine="540"/>
        <w:jc w:val="center"/>
        <w:rPr>
          <w:b/>
          <w:color w:val="2A63A8"/>
          <w:sz w:val="28"/>
          <w:szCs w:val="28"/>
        </w:rPr>
      </w:pPr>
      <w:r w:rsidRPr="00FE75CA">
        <w:rPr>
          <w:b/>
          <w:color w:val="0070C0"/>
          <w:sz w:val="28"/>
          <w:szCs w:val="28"/>
        </w:rPr>
        <w:t xml:space="preserve">Правила безопасности </w:t>
      </w:r>
      <w:r>
        <w:rPr>
          <w:b/>
          <w:color w:val="0070C0"/>
          <w:sz w:val="28"/>
          <w:szCs w:val="28"/>
        </w:rPr>
        <w:t>при к</w:t>
      </w:r>
      <w:r w:rsidR="00612D92" w:rsidRPr="00612D92">
        <w:rPr>
          <w:b/>
          <w:color w:val="2A63A8"/>
          <w:sz w:val="28"/>
          <w:szCs w:val="28"/>
        </w:rPr>
        <w:t>упани</w:t>
      </w:r>
      <w:r>
        <w:rPr>
          <w:b/>
          <w:color w:val="2A63A8"/>
          <w:sz w:val="28"/>
          <w:szCs w:val="28"/>
        </w:rPr>
        <w:t>и</w:t>
      </w:r>
      <w:r w:rsidR="00612D92" w:rsidRPr="00612D92">
        <w:rPr>
          <w:b/>
          <w:color w:val="2A63A8"/>
          <w:sz w:val="28"/>
          <w:szCs w:val="28"/>
        </w:rPr>
        <w:t xml:space="preserve">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lastRenderedPageBreak/>
        <w:t xml:space="preserve">·        Если у вас большой надувной бассейн с мощной системой слива и наполнения, то </w:t>
      </w:r>
      <w:proofErr w:type="gramStart"/>
      <w:r w:rsidRPr="00612D92">
        <w:rPr>
          <w:color w:val="000000"/>
          <w:sz w:val="28"/>
          <w:szCs w:val="28"/>
        </w:rPr>
        <w:t>убедитесь что выпускная система не создает</w:t>
      </w:r>
      <w:proofErr w:type="gramEnd"/>
      <w:r w:rsidRPr="00612D92">
        <w:rPr>
          <w:color w:val="000000"/>
          <w:sz w:val="28"/>
          <w:szCs w:val="28"/>
        </w:rPr>
        <w:t xml:space="preserve"> мощного давления, которое может засосать ребенка.</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FE75CA" w:rsidRDefault="00FE75CA" w:rsidP="00612D92">
      <w:pPr>
        <w:ind w:firstLine="540"/>
        <w:rPr>
          <w:i/>
          <w:color w:val="FF0000"/>
          <w:sz w:val="28"/>
          <w:szCs w:val="28"/>
        </w:rPr>
      </w:pPr>
    </w:p>
    <w:p w:rsidR="00FE75CA" w:rsidRDefault="00FE75CA" w:rsidP="00612D92">
      <w:pPr>
        <w:ind w:firstLine="540"/>
        <w:rPr>
          <w:i/>
          <w:color w:val="FF0000"/>
          <w:sz w:val="28"/>
          <w:szCs w:val="28"/>
        </w:rPr>
      </w:pPr>
    </w:p>
    <w:sectPr w:rsidR="00FE75CA" w:rsidSect="00612D92">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B1"/>
    <w:rsid w:val="000E47B1"/>
    <w:rsid w:val="00494AAD"/>
    <w:rsid w:val="00522BC6"/>
    <w:rsid w:val="00612D92"/>
    <w:rsid w:val="008377AC"/>
    <w:rsid w:val="00E54D59"/>
    <w:rsid w:val="00FE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r="http://schemas.openxmlformats.org/officeDocument/2006/relationships" xmlns:w="http://schemas.openxmlformats.org/wordprocessingml/2006/main">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669</Words>
  <Characters>3817</Characters>
  <Application>Microsoft Office Word</Application>
  <DocSecurity>0</DocSecurity>
  <Lines>31</Lines>
  <Paragraphs>8</Paragraphs>
  <ScaleCrop>false</ScaleCrop>
  <Company>SPecialiST RePack</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RedmiBook</cp:lastModifiedBy>
  <cp:revision>6</cp:revision>
  <dcterms:created xsi:type="dcterms:W3CDTF">2018-06-26T18:52:00Z</dcterms:created>
  <dcterms:modified xsi:type="dcterms:W3CDTF">2025-04-23T06:29:00Z</dcterms:modified>
</cp:coreProperties>
</file>